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2B11" w14:textId="1FBAD256" w:rsidR="00B65DE1" w:rsidRPr="007034BA" w:rsidRDefault="00F473F8" w:rsidP="007034BA">
      <w:pPr>
        <w:jc w:val="center"/>
        <w:rPr>
          <w:b/>
          <w:bCs/>
          <w:color w:val="002060"/>
          <w:sz w:val="28"/>
          <w:szCs w:val="28"/>
          <w:u w:val="single"/>
        </w:rPr>
      </w:pPr>
      <w:r w:rsidRPr="007034BA">
        <w:rPr>
          <w:b/>
          <w:bCs/>
          <w:color w:val="002060"/>
          <w:sz w:val="28"/>
          <w:szCs w:val="28"/>
          <w:u w:val="single"/>
        </w:rPr>
        <w:t>Travel checklist</w:t>
      </w:r>
      <w:r w:rsidR="00BA5503">
        <w:rPr>
          <w:b/>
          <w:bCs/>
          <w:color w:val="002060"/>
          <w:sz w:val="28"/>
          <w:szCs w:val="28"/>
          <w:u w:val="single"/>
        </w:rPr>
        <w:t xml:space="preserve"> – Before the trip</w:t>
      </w:r>
    </w:p>
    <w:p w14:paraId="7FF537DA" w14:textId="50C31FC1" w:rsidR="00E164E3" w:rsidRDefault="00B603FC">
      <w:r>
        <w:t>Travel rules have been established in the best interest of the state and SUNY New Paltz and not the convenience of the employee. Only actual, necessary, and reasonable business expenses will be reimbursed. Failure to get pre-approval of travel prior to traveling may jeopardize the reimbursement of travel expenses.</w:t>
      </w:r>
    </w:p>
    <w:p w14:paraId="494A2AA1" w14:textId="689C6DA1" w:rsidR="00E164E3" w:rsidRDefault="00E164E3" w:rsidP="00E164E3">
      <w:pPr>
        <w:pStyle w:val="ListParagraph"/>
        <w:numPr>
          <w:ilvl w:val="0"/>
          <w:numId w:val="1"/>
        </w:numPr>
      </w:pPr>
      <w:r>
        <w:t xml:space="preserve">Submit </w:t>
      </w:r>
      <w:hyperlink r:id="rId7" w:history="1">
        <w:r w:rsidR="009B2374" w:rsidRPr="00982821">
          <w:rPr>
            <w:rStyle w:val="Hyperlink"/>
          </w:rPr>
          <w:t>a</w:t>
        </w:r>
        <w:r w:rsidRPr="00982821">
          <w:rPr>
            <w:rStyle w:val="Hyperlink"/>
          </w:rPr>
          <w:t xml:space="preserve"> Travel Req</w:t>
        </w:r>
        <w:r w:rsidRPr="00982821">
          <w:rPr>
            <w:rStyle w:val="Hyperlink"/>
          </w:rPr>
          <w:t>uisition</w:t>
        </w:r>
      </w:hyperlink>
      <w:r w:rsidRPr="00982821">
        <w:t xml:space="preserve"> </w:t>
      </w:r>
      <w:r>
        <w:t xml:space="preserve">form to </w:t>
      </w:r>
      <w:r w:rsidR="00A60AAE">
        <w:t xml:space="preserve">the funding </w:t>
      </w:r>
      <w:r>
        <w:t>department, with a</w:t>
      </w:r>
      <w:r w:rsidR="009B2374">
        <w:t>ll gray areas completed.</w:t>
      </w:r>
    </w:p>
    <w:p w14:paraId="2B960DF5" w14:textId="46E81E9C" w:rsidR="00E164E3" w:rsidRDefault="009B2374" w:rsidP="00B169D9">
      <w:pPr>
        <w:pStyle w:val="ListParagraph"/>
        <w:numPr>
          <w:ilvl w:val="1"/>
          <w:numId w:val="2"/>
        </w:numPr>
        <w:ind w:left="720"/>
      </w:pPr>
      <w:r>
        <w:t>Include a copy of the agenda or itinerary to show the purpose of the trip.</w:t>
      </w:r>
    </w:p>
    <w:p w14:paraId="73682881" w14:textId="3CE5F95F" w:rsidR="009B2374" w:rsidRDefault="009B2374" w:rsidP="00B169D9">
      <w:pPr>
        <w:pStyle w:val="ListParagraph"/>
        <w:numPr>
          <w:ilvl w:val="1"/>
          <w:numId w:val="2"/>
        </w:numPr>
        <w:ind w:left="720"/>
      </w:pPr>
      <w:hyperlink r:id="rId8" w:history="1">
        <w:r w:rsidRPr="003D75E2">
          <w:rPr>
            <w:rStyle w:val="Hyperlink"/>
          </w:rPr>
          <w:t>Transportation</w:t>
        </w:r>
      </w:hyperlink>
      <w:r>
        <w:t xml:space="preserve"> – compare several means of transportation to find the most economical method: rental car, train, bus, personal auto, airfare (if over $1,000, provide 3 </w:t>
      </w:r>
      <w:r w:rsidR="00A453CD">
        <w:t>downloaded</w:t>
      </w:r>
      <w:r>
        <w:t xml:space="preserve"> quotes).</w:t>
      </w:r>
    </w:p>
    <w:p w14:paraId="1A47D1EF" w14:textId="19BEB41D" w:rsidR="003D75E2" w:rsidRDefault="003D75E2" w:rsidP="00335418">
      <w:pPr>
        <w:pStyle w:val="ListParagraph"/>
        <w:numPr>
          <w:ilvl w:val="2"/>
          <w:numId w:val="2"/>
        </w:numPr>
        <w:ind w:left="1350"/>
      </w:pPr>
      <w:r>
        <w:t xml:space="preserve">Use the </w:t>
      </w:r>
      <w:hyperlink r:id="rId9" w:history="1">
        <w:r w:rsidRPr="00335418">
          <w:rPr>
            <w:rStyle w:val="Hyperlink"/>
          </w:rPr>
          <w:t>trip calculator</w:t>
        </w:r>
      </w:hyperlink>
      <w:r>
        <w:t xml:space="preserve"> to determine if </w:t>
      </w:r>
      <w:r w:rsidR="00335418">
        <w:t>rental or personal car is most economical.</w:t>
      </w:r>
    </w:p>
    <w:p w14:paraId="364F2E7D" w14:textId="343C031E" w:rsidR="00B169D9" w:rsidRDefault="009B2374" w:rsidP="00B169D9">
      <w:pPr>
        <w:pStyle w:val="ListParagraph"/>
        <w:numPr>
          <w:ilvl w:val="1"/>
          <w:numId w:val="2"/>
        </w:numPr>
        <w:ind w:left="720"/>
      </w:pPr>
      <w:r w:rsidRPr="009B2374">
        <w:rPr>
          <w:u w:val="single"/>
        </w:rPr>
        <w:t>Lodging</w:t>
      </w:r>
      <w:r>
        <w:t xml:space="preserve"> – Always request </w:t>
      </w:r>
      <w:hyperlink r:id="rId10" w:history="1">
        <w:r w:rsidRPr="00451E4F">
          <w:rPr>
            <w:rStyle w:val="Hyperlink"/>
          </w:rPr>
          <w:t>per diem rates</w:t>
        </w:r>
      </w:hyperlink>
      <w:r>
        <w:t xml:space="preserve"> to find the most economical cost. </w:t>
      </w:r>
    </w:p>
    <w:p w14:paraId="3590B944" w14:textId="6BFA725D" w:rsidR="00B169D9" w:rsidRDefault="00B169D9" w:rsidP="00B169D9">
      <w:pPr>
        <w:pStyle w:val="ListParagraph"/>
        <w:numPr>
          <w:ilvl w:val="2"/>
          <w:numId w:val="2"/>
        </w:numPr>
        <w:ind w:left="1350"/>
      </w:pPr>
      <w:r>
        <w:t xml:space="preserve">Choose </w:t>
      </w:r>
      <w:hyperlink r:id="rId11" w:anchor="receipt" w:history="1">
        <w:r w:rsidRPr="00B169D9">
          <w:rPr>
            <w:rStyle w:val="Hyperlink"/>
          </w:rPr>
          <w:t>receipted</w:t>
        </w:r>
      </w:hyperlink>
      <w:r>
        <w:t xml:space="preserve"> or </w:t>
      </w:r>
      <w:hyperlink r:id="rId12" w:anchor="unreceipt" w:history="1">
        <w:r w:rsidRPr="00B169D9">
          <w:rPr>
            <w:rStyle w:val="Hyperlink"/>
          </w:rPr>
          <w:t>un-receipted</w:t>
        </w:r>
      </w:hyperlink>
      <w:r>
        <w:t xml:space="preserve"> method before traveling.</w:t>
      </w:r>
    </w:p>
    <w:p w14:paraId="1C786200" w14:textId="74189F1B" w:rsidR="009B2374" w:rsidRDefault="009B2374" w:rsidP="00B169D9">
      <w:pPr>
        <w:pStyle w:val="ListParagraph"/>
        <w:numPr>
          <w:ilvl w:val="2"/>
          <w:numId w:val="2"/>
        </w:numPr>
        <w:ind w:left="1350"/>
      </w:pPr>
      <w:r>
        <w:t xml:space="preserve">Complete a </w:t>
      </w:r>
      <w:hyperlink r:id="rId13" w:history="1">
        <w:r w:rsidRPr="009B2374">
          <w:rPr>
            <w:rStyle w:val="Hyperlink"/>
          </w:rPr>
          <w:t xml:space="preserve">justification </w:t>
        </w:r>
        <w:r w:rsidRPr="009B2374">
          <w:rPr>
            <w:rStyle w:val="Hyperlink"/>
          </w:rPr>
          <w:t>form</w:t>
        </w:r>
      </w:hyperlink>
      <w:r>
        <w:t xml:space="preserve"> for amounts over the per diem. </w:t>
      </w:r>
    </w:p>
    <w:p w14:paraId="50A5CA21" w14:textId="64E243D8" w:rsidR="00B169D9" w:rsidRDefault="00B169D9" w:rsidP="00B169D9">
      <w:pPr>
        <w:pStyle w:val="ListParagraph"/>
        <w:numPr>
          <w:ilvl w:val="2"/>
          <w:numId w:val="2"/>
        </w:numPr>
        <w:ind w:left="1350"/>
      </w:pPr>
      <w:r>
        <w:t xml:space="preserve">Bring a </w:t>
      </w:r>
      <w:hyperlink r:id="rId14" w:history="1">
        <w:r w:rsidRPr="004B16ED">
          <w:rPr>
            <w:rStyle w:val="Hyperlink"/>
          </w:rPr>
          <w:t>Tax Exempt</w:t>
        </w:r>
      </w:hyperlink>
      <w:r>
        <w:t xml:space="preserve"> </w:t>
      </w:r>
      <w:r w:rsidR="004B16ED">
        <w:t xml:space="preserve">form </w:t>
      </w:r>
      <w:r>
        <w:t xml:space="preserve">for all New York lodging. See the </w:t>
      </w:r>
      <w:hyperlink r:id="rId15" w:history="1">
        <w:r w:rsidRPr="00B169D9">
          <w:rPr>
            <w:rStyle w:val="Hyperlink"/>
          </w:rPr>
          <w:t>forms</w:t>
        </w:r>
      </w:hyperlink>
      <w:r>
        <w:t xml:space="preserve"> page of our website for other states.</w:t>
      </w:r>
    </w:p>
    <w:p w14:paraId="2FBEAB2C" w14:textId="6B625FE8" w:rsidR="00B169D9" w:rsidRDefault="00B169D9" w:rsidP="00B169D9">
      <w:pPr>
        <w:pStyle w:val="ListParagraph"/>
        <w:numPr>
          <w:ilvl w:val="0"/>
          <w:numId w:val="2"/>
        </w:numPr>
      </w:pPr>
      <w:r>
        <w:rPr>
          <w:u w:val="single"/>
        </w:rPr>
        <w:t>Meals</w:t>
      </w:r>
      <w:r>
        <w:t xml:space="preserve"> – </w:t>
      </w:r>
      <w:hyperlink r:id="rId16" w:history="1">
        <w:r w:rsidRPr="00B169D9">
          <w:rPr>
            <w:rStyle w:val="Hyperlink"/>
          </w:rPr>
          <w:t>per diem rates</w:t>
        </w:r>
      </w:hyperlink>
      <w:r>
        <w:t xml:space="preserve"> are based on where the hotel is located when in overnight status. SUNY New Paltz </w:t>
      </w:r>
      <w:r w:rsidR="00335418">
        <w:t xml:space="preserve">apportions the meal allowance by </w:t>
      </w:r>
      <w:r>
        <w:t xml:space="preserve">20% of the per diem for breakfast and 80% for dinner. No allowance is given for lunch. Alcohol is not </w:t>
      </w:r>
      <w:r w:rsidR="005F0EB3">
        <w:t>eligible</w:t>
      </w:r>
      <w:r w:rsidR="003D75E2">
        <w:t xml:space="preserve"> for </w:t>
      </w:r>
      <w:r w:rsidR="00A260BA">
        <w:t>reimbursement or</w:t>
      </w:r>
      <w:r w:rsidR="00C65E71">
        <w:t xml:space="preserve"> </w:t>
      </w:r>
      <w:r w:rsidR="0038255C">
        <w:t xml:space="preserve">allowed </w:t>
      </w:r>
      <w:r w:rsidR="00C65E71">
        <w:t>on a state issued credit card</w:t>
      </w:r>
      <w:r w:rsidR="003D75E2">
        <w:t>.</w:t>
      </w:r>
    </w:p>
    <w:p w14:paraId="2C15B7AF" w14:textId="175A709A" w:rsidR="003D75E2" w:rsidRDefault="003D75E2" w:rsidP="00B169D9">
      <w:pPr>
        <w:pStyle w:val="ListParagraph"/>
        <w:numPr>
          <w:ilvl w:val="0"/>
          <w:numId w:val="2"/>
        </w:numPr>
      </w:pPr>
      <w:r>
        <w:rPr>
          <w:u w:val="single"/>
        </w:rPr>
        <w:t>Incidental Expenses</w:t>
      </w:r>
      <w:r>
        <w:t xml:space="preserve"> – All receipts are required for parking, taxi, tolls,</w:t>
      </w:r>
      <w:r w:rsidR="00335418">
        <w:t xml:space="preserve"> subway,</w:t>
      </w:r>
      <w:r>
        <w:t xml:space="preserve"> bridge, etc.</w:t>
      </w:r>
    </w:p>
    <w:p w14:paraId="1C6910EC" w14:textId="068EAF0E" w:rsidR="003D75E2" w:rsidRDefault="003D75E2" w:rsidP="00B169D9">
      <w:pPr>
        <w:pStyle w:val="ListParagraph"/>
        <w:numPr>
          <w:ilvl w:val="0"/>
          <w:numId w:val="2"/>
        </w:numPr>
      </w:pPr>
      <w:r>
        <w:rPr>
          <w:u w:val="single"/>
        </w:rPr>
        <w:t>Pre-payments</w:t>
      </w:r>
      <w:r>
        <w:t xml:space="preserve"> – for </w:t>
      </w:r>
      <w:hyperlink r:id="rId17" w:history="1">
        <w:r w:rsidRPr="003D75E2">
          <w:rPr>
            <w:rStyle w:val="Hyperlink"/>
          </w:rPr>
          <w:t>cash advance,</w:t>
        </w:r>
      </w:hyperlink>
      <w:r>
        <w:t xml:space="preserve"> </w:t>
      </w:r>
      <w:hyperlink r:id="rId18" w:history="1">
        <w:r w:rsidRPr="003D75E2">
          <w:rPr>
            <w:rStyle w:val="Hyperlink"/>
          </w:rPr>
          <w:t>airfare reimbursement</w:t>
        </w:r>
      </w:hyperlink>
      <w:r>
        <w:t>, or registrations must be requested 30 days or more prior to date of trip.</w:t>
      </w:r>
    </w:p>
    <w:p w14:paraId="2ADE59B8" w14:textId="37481062" w:rsidR="003D75E2" w:rsidRDefault="003D75E2" w:rsidP="00B169D9">
      <w:pPr>
        <w:pStyle w:val="ListParagraph"/>
        <w:numPr>
          <w:ilvl w:val="0"/>
          <w:numId w:val="2"/>
        </w:numPr>
      </w:pPr>
      <w:r>
        <w:rPr>
          <w:u w:val="single"/>
        </w:rPr>
        <w:t>Approvals</w:t>
      </w:r>
      <w:r>
        <w:t xml:space="preserve"> – traveler, supervisor, Provost or divisional Vice President, and any authorized account holder signatures are required.</w:t>
      </w:r>
    </w:p>
    <w:p w14:paraId="62A94CB3" w14:textId="683F58FE" w:rsidR="003D75E2" w:rsidRDefault="003D75E2" w:rsidP="00B169D9">
      <w:pPr>
        <w:pStyle w:val="ListParagraph"/>
        <w:numPr>
          <w:ilvl w:val="0"/>
          <w:numId w:val="2"/>
        </w:numPr>
      </w:pPr>
      <w:r>
        <w:t xml:space="preserve">Submit </w:t>
      </w:r>
      <w:r w:rsidR="007C61C2">
        <w:t>the Tr</w:t>
      </w:r>
      <w:r>
        <w:t xml:space="preserve">avel </w:t>
      </w:r>
      <w:r w:rsidR="007C61C2">
        <w:t>R</w:t>
      </w:r>
      <w:r>
        <w:t xml:space="preserve">equisition </w:t>
      </w:r>
      <w:r w:rsidR="007C61C2">
        <w:t xml:space="preserve">electronically </w:t>
      </w:r>
      <w:r>
        <w:t xml:space="preserve">to the Travel Office email: </w:t>
      </w:r>
      <w:hyperlink r:id="rId19" w:history="1">
        <w:r w:rsidRPr="00DF7884">
          <w:rPr>
            <w:rStyle w:val="Hyperlink"/>
          </w:rPr>
          <w:t>travel@newpaltz.edu</w:t>
        </w:r>
      </w:hyperlink>
      <w:r>
        <w:t>, 30 days prior to taking a trip.</w:t>
      </w:r>
    </w:p>
    <w:p w14:paraId="739CE1C8" w14:textId="2AC51CBA" w:rsidR="00335418" w:rsidRDefault="00335418" w:rsidP="00B169D9">
      <w:pPr>
        <w:pStyle w:val="ListParagraph"/>
        <w:numPr>
          <w:ilvl w:val="0"/>
          <w:numId w:val="2"/>
        </w:numPr>
      </w:pPr>
      <w:r w:rsidRPr="00335418">
        <w:rPr>
          <w:u w:val="single"/>
        </w:rPr>
        <w:t>NYS Travel card</w:t>
      </w:r>
      <w:r>
        <w:t xml:space="preserve"> – must submit </w:t>
      </w:r>
      <w:r w:rsidRPr="00AA2BCD">
        <w:rPr>
          <w:b/>
          <w:bCs/>
        </w:rPr>
        <w:t>all</w:t>
      </w:r>
      <w:r>
        <w:t xml:space="preserve"> receipts with statement when using a state travel card.</w:t>
      </w:r>
    </w:p>
    <w:p w14:paraId="66EBD79F" w14:textId="7F51B054" w:rsidR="002D324E" w:rsidRDefault="002D324E" w:rsidP="00B169D9">
      <w:pPr>
        <w:pStyle w:val="ListParagraph"/>
        <w:numPr>
          <w:ilvl w:val="0"/>
          <w:numId w:val="2"/>
        </w:numPr>
      </w:pPr>
      <w:r>
        <w:rPr>
          <w:u w:val="single"/>
        </w:rPr>
        <w:t>International travel</w:t>
      </w:r>
      <w:r>
        <w:t xml:space="preserve"> – Travel outside the United States is reimbursed based on the maximum </w:t>
      </w:r>
      <w:hyperlink r:id="rId20" w:history="1">
        <w:r w:rsidRPr="002D324E">
          <w:rPr>
            <w:rStyle w:val="Hyperlink"/>
          </w:rPr>
          <w:t>per diem allowance</w:t>
        </w:r>
      </w:hyperlink>
      <w:r>
        <w:t xml:space="preserve"> established by the US Department of State. </w:t>
      </w:r>
    </w:p>
    <w:p w14:paraId="7BE68C69" w14:textId="652690C4" w:rsidR="002D324E" w:rsidRDefault="002D324E" w:rsidP="002D324E">
      <w:pPr>
        <w:pStyle w:val="ListParagraph"/>
        <w:numPr>
          <w:ilvl w:val="1"/>
          <w:numId w:val="2"/>
        </w:numPr>
      </w:pPr>
      <w:r>
        <w:t xml:space="preserve">Travelers are responsible to be familiar with current international travel rules/regulations, which can be found on </w:t>
      </w:r>
      <w:hyperlink r:id="rId21" w:history="1">
        <w:r w:rsidRPr="002D324E">
          <w:rPr>
            <w:rStyle w:val="Hyperlink"/>
          </w:rPr>
          <w:t>Travel.State.Gov</w:t>
        </w:r>
      </w:hyperlink>
      <w:r>
        <w:t>.</w:t>
      </w:r>
    </w:p>
    <w:p w14:paraId="138C970F" w14:textId="3D299306" w:rsidR="002D324E" w:rsidRDefault="002D324E" w:rsidP="002D324E">
      <w:pPr>
        <w:pStyle w:val="ListParagraph"/>
        <w:numPr>
          <w:ilvl w:val="1"/>
          <w:numId w:val="2"/>
        </w:numPr>
      </w:pPr>
      <w:r>
        <w:t xml:space="preserve">Foreign travel requires translation of all receipts submitted for reimbursement with a copy of the </w:t>
      </w:r>
      <w:hyperlink r:id="rId22" w:history="1">
        <w:r w:rsidRPr="002D324E">
          <w:rPr>
            <w:rStyle w:val="Hyperlink"/>
          </w:rPr>
          <w:t>currency conversion tables</w:t>
        </w:r>
      </w:hyperlink>
      <w:r>
        <w:t xml:space="preserve"> based on the date of the expense.</w:t>
      </w:r>
    </w:p>
    <w:p w14:paraId="2B319372" w14:textId="63A14EB3" w:rsidR="00A260BA" w:rsidRDefault="00752404" w:rsidP="008C6761">
      <w:r>
        <w:t>If you have any questions</w:t>
      </w:r>
      <w:r w:rsidR="00372A79">
        <w:t xml:space="preserve">, please contact the Travel Office at: </w:t>
      </w:r>
      <w:hyperlink r:id="rId23" w:history="1">
        <w:r w:rsidR="00372A79" w:rsidRPr="00BA6E89">
          <w:rPr>
            <w:rStyle w:val="Hyperlink"/>
          </w:rPr>
          <w:t>travel@newpaltz.edu</w:t>
        </w:r>
      </w:hyperlink>
      <w:r w:rsidR="00372A79">
        <w:t xml:space="preserve"> or 845-257-3178</w:t>
      </w:r>
    </w:p>
    <w:p w14:paraId="705075CE" w14:textId="0C39CB57" w:rsidR="00CA0A69" w:rsidRPr="007034BA" w:rsidRDefault="007C61C2" w:rsidP="00CA0A69">
      <w:pPr>
        <w:jc w:val="center"/>
        <w:rPr>
          <w:b/>
          <w:bCs/>
          <w:color w:val="002060"/>
          <w:u w:val="single"/>
        </w:rPr>
      </w:pPr>
      <w:r w:rsidRPr="007034BA">
        <w:rPr>
          <w:b/>
          <w:bCs/>
          <w:color w:val="002060"/>
          <w:u w:val="single"/>
        </w:rPr>
        <w:t>Some helpful information:</w:t>
      </w:r>
    </w:p>
    <w:p w14:paraId="211741D2" w14:textId="23B0F11E" w:rsidR="007C61C2" w:rsidRDefault="007C61C2" w:rsidP="00836A25">
      <w:pPr>
        <w:pStyle w:val="ListParagraph"/>
        <w:numPr>
          <w:ilvl w:val="0"/>
          <w:numId w:val="4"/>
        </w:numPr>
        <w:spacing w:line="240" w:lineRule="auto"/>
      </w:pPr>
      <w:r>
        <w:t xml:space="preserve">SUNY New </w:t>
      </w:r>
      <w:r w:rsidR="003D43D5">
        <w:t>Paltz</w:t>
      </w:r>
      <w:r>
        <w:t xml:space="preserve"> travel </w:t>
      </w:r>
      <w:hyperlink r:id="rId24" w:history="1">
        <w:r w:rsidRPr="007C61C2">
          <w:rPr>
            <w:rStyle w:val="Hyperlink"/>
          </w:rPr>
          <w:t>website</w:t>
        </w:r>
      </w:hyperlink>
    </w:p>
    <w:p w14:paraId="0F5AEC4D" w14:textId="32D14380" w:rsidR="007C61C2" w:rsidRDefault="007C61C2" w:rsidP="00836A25">
      <w:pPr>
        <w:pStyle w:val="ListParagraph"/>
        <w:numPr>
          <w:ilvl w:val="0"/>
          <w:numId w:val="4"/>
        </w:numPr>
        <w:spacing w:line="240" w:lineRule="auto"/>
      </w:pPr>
      <w:hyperlink r:id="rId25" w:history="1">
        <w:r w:rsidRPr="007C61C2">
          <w:rPr>
            <w:rStyle w:val="Hyperlink"/>
          </w:rPr>
          <w:t>Travel forms</w:t>
        </w:r>
      </w:hyperlink>
    </w:p>
    <w:p w14:paraId="4F9FE786" w14:textId="1F5CA902" w:rsidR="007C61C2" w:rsidRDefault="007C61C2" w:rsidP="00836A25">
      <w:pPr>
        <w:pStyle w:val="ListParagraph"/>
        <w:numPr>
          <w:ilvl w:val="0"/>
          <w:numId w:val="4"/>
        </w:numPr>
        <w:spacing w:line="240" w:lineRule="auto"/>
      </w:pPr>
      <w:hyperlink r:id="rId26" w:history="1">
        <w:r w:rsidRPr="007C61C2">
          <w:rPr>
            <w:rStyle w:val="Hyperlink"/>
          </w:rPr>
          <w:t>Travel information websites</w:t>
        </w:r>
      </w:hyperlink>
    </w:p>
    <w:p w14:paraId="6855A1AD" w14:textId="54E6DC80" w:rsidR="00E164E3" w:rsidRDefault="003D43D5" w:rsidP="00836A25">
      <w:pPr>
        <w:pStyle w:val="ListParagraph"/>
        <w:numPr>
          <w:ilvl w:val="0"/>
          <w:numId w:val="4"/>
        </w:numPr>
        <w:spacing w:line="240" w:lineRule="auto"/>
      </w:pPr>
      <w:r>
        <w:t xml:space="preserve">NYS </w:t>
      </w:r>
      <w:hyperlink r:id="rId27" w:history="1">
        <w:r w:rsidRPr="003D43D5">
          <w:rPr>
            <w:rStyle w:val="Hyperlink"/>
          </w:rPr>
          <w:t>Travel Manual</w:t>
        </w:r>
      </w:hyperlink>
    </w:p>
    <w:sectPr w:rsidR="00E164E3" w:rsidSect="00AA2BCD">
      <w:headerReference w:type="default" r:id="rId2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87EB" w14:textId="77777777" w:rsidR="00E73D0E" w:rsidRDefault="00E73D0E" w:rsidP="003A2ED1">
      <w:pPr>
        <w:spacing w:after="0" w:line="240" w:lineRule="auto"/>
      </w:pPr>
      <w:r>
        <w:separator/>
      </w:r>
    </w:p>
  </w:endnote>
  <w:endnote w:type="continuationSeparator" w:id="0">
    <w:p w14:paraId="071394B8" w14:textId="77777777" w:rsidR="00E73D0E" w:rsidRDefault="00E73D0E" w:rsidP="003A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4B86" w14:textId="77777777" w:rsidR="00E73D0E" w:rsidRDefault="00E73D0E" w:rsidP="003A2ED1">
      <w:pPr>
        <w:spacing w:after="0" w:line="240" w:lineRule="auto"/>
      </w:pPr>
      <w:r>
        <w:separator/>
      </w:r>
    </w:p>
  </w:footnote>
  <w:footnote w:type="continuationSeparator" w:id="0">
    <w:p w14:paraId="5A452B8E" w14:textId="77777777" w:rsidR="00E73D0E" w:rsidRDefault="00E73D0E" w:rsidP="003A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586A" w14:textId="37E57773" w:rsidR="003A2ED1" w:rsidRDefault="007034BA" w:rsidP="007034BA">
    <w:pPr>
      <w:pStyle w:val="Header"/>
      <w:jc w:val="center"/>
    </w:pPr>
    <w:r>
      <w:rPr>
        <w:noProof/>
      </w:rPr>
      <w:drawing>
        <wp:inline distT="0" distB="0" distL="0" distR="0" wp14:anchorId="164434CB" wp14:editId="6882AE5F">
          <wp:extent cx="1885950" cy="606483"/>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0999" cy="643481"/>
                  </a:xfrm>
                  <a:prstGeom prst="rect">
                    <a:avLst/>
                  </a:prstGeom>
                </pic:spPr>
              </pic:pic>
            </a:graphicData>
          </a:graphic>
        </wp:inline>
      </w:drawing>
    </w:r>
  </w:p>
  <w:p w14:paraId="656E0841" w14:textId="77777777" w:rsidR="003A2ED1" w:rsidRDefault="003A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204F5"/>
    <w:multiLevelType w:val="hybridMultilevel"/>
    <w:tmpl w:val="79CADA40"/>
    <w:lvl w:ilvl="0" w:tplc="4E44E2B4">
      <w:start w:val="1"/>
      <w:numFmt w:val="bullet"/>
      <w:lvlText w:val=""/>
      <w:lvlJc w:val="left"/>
      <w:pPr>
        <w:ind w:left="720" w:hanging="360"/>
      </w:pPr>
      <w:rPr>
        <w:rFonts w:ascii="Symbol" w:hAnsi="Symbol" w:hint="default"/>
      </w:rPr>
    </w:lvl>
    <w:lvl w:ilvl="1" w:tplc="4E44E2B4">
      <w:start w:val="1"/>
      <w:numFmt w:val="bullet"/>
      <w:lvlText w:val=""/>
      <w:lvlJc w:val="left"/>
      <w:pPr>
        <w:ind w:left="1440" w:hanging="360"/>
      </w:pPr>
      <w:rPr>
        <w:rFonts w:ascii="Symbol" w:hAnsi="Symbol" w:hint="default"/>
      </w:rPr>
    </w:lvl>
    <w:lvl w:ilvl="2" w:tplc="4E44E2B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3058E"/>
    <w:multiLevelType w:val="hybridMultilevel"/>
    <w:tmpl w:val="7C78AEF0"/>
    <w:lvl w:ilvl="0" w:tplc="4E44E2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C43EA"/>
    <w:multiLevelType w:val="hybridMultilevel"/>
    <w:tmpl w:val="314230B8"/>
    <w:lvl w:ilvl="0" w:tplc="4E44E2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9506C"/>
    <w:multiLevelType w:val="hybridMultilevel"/>
    <w:tmpl w:val="2196B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347318">
    <w:abstractNumId w:val="2"/>
  </w:num>
  <w:num w:numId="2" w16cid:durableId="492182341">
    <w:abstractNumId w:val="0"/>
  </w:num>
  <w:num w:numId="3" w16cid:durableId="2080588042">
    <w:abstractNumId w:val="1"/>
  </w:num>
  <w:num w:numId="4" w16cid:durableId="1306817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F8"/>
    <w:rsid w:val="00010A97"/>
    <w:rsid w:val="00045561"/>
    <w:rsid w:val="000558A2"/>
    <w:rsid w:val="000A0620"/>
    <w:rsid w:val="001618D9"/>
    <w:rsid w:val="00245FC1"/>
    <w:rsid w:val="002C30D2"/>
    <w:rsid w:val="002D324E"/>
    <w:rsid w:val="00335418"/>
    <w:rsid w:val="0035101F"/>
    <w:rsid w:val="00361720"/>
    <w:rsid w:val="00372A79"/>
    <w:rsid w:val="0038255C"/>
    <w:rsid w:val="003A2ED1"/>
    <w:rsid w:val="003D43D5"/>
    <w:rsid w:val="003D75E2"/>
    <w:rsid w:val="004369BE"/>
    <w:rsid w:val="00451E4F"/>
    <w:rsid w:val="00466397"/>
    <w:rsid w:val="004705AC"/>
    <w:rsid w:val="004B16ED"/>
    <w:rsid w:val="004C156A"/>
    <w:rsid w:val="004C2BCA"/>
    <w:rsid w:val="004D3846"/>
    <w:rsid w:val="00552CEC"/>
    <w:rsid w:val="005778CC"/>
    <w:rsid w:val="005A0CF3"/>
    <w:rsid w:val="005F0EB3"/>
    <w:rsid w:val="006258EE"/>
    <w:rsid w:val="006B370A"/>
    <w:rsid w:val="007034BA"/>
    <w:rsid w:val="00752404"/>
    <w:rsid w:val="00754116"/>
    <w:rsid w:val="007C61C2"/>
    <w:rsid w:val="008177BC"/>
    <w:rsid w:val="00836A25"/>
    <w:rsid w:val="00895AAE"/>
    <w:rsid w:val="008C6761"/>
    <w:rsid w:val="00982821"/>
    <w:rsid w:val="009B2374"/>
    <w:rsid w:val="00A260BA"/>
    <w:rsid w:val="00A453CD"/>
    <w:rsid w:val="00A60AAE"/>
    <w:rsid w:val="00AA2BCD"/>
    <w:rsid w:val="00B169D9"/>
    <w:rsid w:val="00B603FC"/>
    <w:rsid w:val="00B63A9F"/>
    <w:rsid w:val="00B643B8"/>
    <w:rsid w:val="00B65DE1"/>
    <w:rsid w:val="00BA5503"/>
    <w:rsid w:val="00BB1456"/>
    <w:rsid w:val="00BB6A63"/>
    <w:rsid w:val="00C17CA5"/>
    <w:rsid w:val="00C65E71"/>
    <w:rsid w:val="00C737A3"/>
    <w:rsid w:val="00C843E6"/>
    <w:rsid w:val="00CA0A69"/>
    <w:rsid w:val="00CC17D7"/>
    <w:rsid w:val="00CD4769"/>
    <w:rsid w:val="00D142EC"/>
    <w:rsid w:val="00D64DA2"/>
    <w:rsid w:val="00D743E0"/>
    <w:rsid w:val="00DE48A4"/>
    <w:rsid w:val="00DF4D0D"/>
    <w:rsid w:val="00E164E3"/>
    <w:rsid w:val="00E41E86"/>
    <w:rsid w:val="00E73D0E"/>
    <w:rsid w:val="00F22C00"/>
    <w:rsid w:val="00F4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D893"/>
  <w15:chartTrackingRefBased/>
  <w15:docId w15:val="{038EF75E-6F4C-4671-ADB1-2F331457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D5"/>
  </w:style>
  <w:style w:type="paragraph" w:styleId="Heading1">
    <w:name w:val="heading 1"/>
    <w:basedOn w:val="Normal"/>
    <w:next w:val="Normal"/>
    <w:link w:val="Heading1Char"/>
    <w:uiPriority w:val="9"/>
    <w:qFormat/>
    <w:rsid w:val="003D43D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D43D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D43D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D43D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D43D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D43D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D43D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D43D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D43D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397"/>
    <w:rPr>
      <w:color w:val="0563C1" w:themeColor="hyperlink"/>
      <w:u w:val="single"/>
    </w:rPr>
  </w:style>
  <w:style w:type="character" w:styleId="UnresolvedMention">
    <w:name w:val="Unresolved Mention"/>
    <w:basedOn w:val="DefaultParagraphFont"/>
    <w:uiPriority w:val="99"/>
    <w:semiHidden/>
    <w:unhideWhenUsed/>
    <w:rsid w:val="00466397"/>
    <w:rPr>
      <w:color w:val="605E5C"/>
      <w:shd w:val="clear" w:color="auto" w:fill="E1DFDD"/>
    </w:rPr>
  </w:style>
  <w:style w:type="paragraph" w:styleId="ListParagraph">
    <w:name w:val="List Paragraph"/>
    <w:basedOn w:val="Normal"/>
    <w:uiPriority w:val="34"/>
    <w:qFormat/>
    <w:rsid w:val="00E164E3"/>
    <w:pPr>
      <w:ind w:left="720"/>
      <w:contextualSpacing/>
    </w:pPr>
  </w:style>
  <w:style w:type="character" w:styleId="CommentReference">
    <w:name w:val="annotation reference"/>
    <w:basedOn w:val="DefaultParagraphFont"/>
    <w:uiPriority w:val="99"/>
    <w:semiHidden/>
    <w:unhideWhenUsed/>
    <w:rsid w:val="00B169D9"/>
    <w:rPr>
      <w:sz w:val="16"/>
      <w:szCs w:val="16"/>
    </w:rPr>
  </w:style>
  <w:style w:type="paragraph" w:styleId="CommentText">
    <w:name w:val="annotation text"/>
    <w:basedOn w:val="Normal"/>
    <w:link w:val="CommentTextChar"/>
    <w:uiPriority w:val="99"/>
    <w:semiHidden/>
    <w:unhideWhenUsed/>
    <w:rsid w:val="00B169D9"/>
    <w:pPr>
      <w:spacing w:line="240" w:lineRule="auto"/>
    </w:pPr>
    <w:rPr>
      <w:sz w:val="20"/>
      <w:szCs w:val="20"/>
    </w:rPr>
  </w:style>
  <w:style w:type="character" w:customStyle="1" w:styleId="CommentTextChar">
    <w:name w:val="Comment Text Char"/>
    <w:basedOn w:val="DefaultParagraphFont"/>
    <w:link w:val="CommentText"/>
    <w:uiPriority w:val="99"/>
    <w:semiHidden/>
    <w:rsid w:val="00B169D9"/>
    <w:rPr>
      <w:sz w:val="20"/>
      <w:szCs w:val="20"/>
    </w:rPr>
  </w:style>
  <w:style w:type="paragraph" w:styleId="CommentSubject">
    <w:name w:val="annotation subject"/>
    <w:basedOn w:val="CommentText"/>
    <w:next w:val="CommentText"/>
    <w:link w:val="CommentSubjectChar"/>
    <w:uiPriority w:val="99"/>
    <w:semiHidden/>
    <w:unhideWhenUsed/>
    <w:rsid w:val="00B169D9"/>
    <w:rPr>
      <w:b/>
      <w:bCs/>
    </w:rPr>
  </w:style>
  <w:style w:type="character" w:customStyle="1" w:styleId="CommentSubjectChar">
    <w:name w:val="Comment Subject Char"/>
    <w:basedOn w:val="CommentTextChar"/>
    <w:link w:val="CommentSubject"/>
    <w:uiPriority w:val="99"/>
    <w:semiHidden/>
    <w:rsid w:val="00B169D9"/>
    <w:rPr>
      <w:b/>
      <w:bCs/>
      <w:sz w:val="20"/>
      <w:szCs w:val="20"/>
    </w:rPr>
  </w:style>
  <w:style w:type="character" w:customStyle="1" w:styleId="Heading1Char">
    <w:name w:val="Heading 1 Char"/>
    <w:basedOn w:val="DefaultParagraphFont"/>
    <w:link w:val="Heading1"/>
    <w:uiPriority w:val="9"/>
    <w:rsid w:val="003D43D5"/>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D43D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D43D5"/>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D43D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D43D5"/>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D43D5"/>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D43D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D43D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D43D5"/>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D43D5"/>
    <w:pPr>
      <w:spacing w:line="240" w:lineRule="auto"/>
    </w:pPr>
    <w:rPr>
      <w:b/>
      <w:bCs/>
      <w:smallCaps/>
      <w:color w:val="595959" w:themeColor="text1" w:themeTint="A6"/>
    </w:rPr>
  </w:style>
  <w:style w:type="paragraph" w:styleId="Title">
    <w:name w:val="Title"/>
    <w:basedOn w:val="Normal"/>
    <w:next w:val="Normal"/>
    <w:link w:val="TitleChar"/>
    <w:uiPriority w:val="10"/>
    <w:qFormat/>
    <w:rsid w:val="003D43D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D43D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D43D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D43D5"/>
    <w:rPr>
      <w:rFonts w:asciiTheme="majorHAnsi" w:eastAsiaTheme="majorEastAsia" w:hAnsiTheme="majorHAnsi" w:cstheme="majorBidi"/>
      <w:sz w:val="30"/>
      <w:szCs w:val="30"/>
    </w:rPr>
  </w:style>
  <w:style w:type="character" w:styleId="Strong">
    <w:name w:val="Strong"/>
    <w:basedOn w:val="DefaultParagraphFont"/>
    <w:uiPriority w:val="22"/>
    <w:qFormat/>
    <w:rsid w:val="003D43D5"/>
    <w:rPr>
      <w:b/>
      <w:bCs/>
    </w:rPr>
  </w:style>
  <w:style w:type="character" w:styleId="Emphasis">
    <w:name w:val="Emphasis"/>
    <w:basedOn w:val="DefaultParagraphFont"/>
    <w:uiPriority w:val="20"/>
    <w:qFormat/>
    <w:rsid w:val="003D43D5"/>
    <w:rPr>
      <w:i/>
      <w:iCs/>
      <w:color w:val="70AD47" w:themeColor="accent6"/>
    </w:rPr>
  </w:style>
  <w:style w:type="paragraph" w:styleId="NoSpacing">
    <w:name w:val="No Spacing"/>
    <w:uiPriority w:val="1"/>
    <w:qFormat/>
    <w:rsid w:val="003D43D5"/>
    <w:pPr>
      <w:spacing w:after="0" w:line="240" w:lineRule="auto"/>
    </w:pPr>
  </w:style>
  <w:style w:type="paragraph" w:styleId="Quote">
    <w:name w:val="Quote"/>
    <w:basedOn w:val="Normal"/>
    <w:next w:val="Normal"/>
    <w:link w:val="QuoteChar"/>
    <w:uiPriority w:val="29"/>
    <w:qFormat/>
    <w:rsid w:val="003D43D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D43D5"/>
    <w:rPr>
      <w:i/>
      <w:iCs/>
      <w:color w:val="262626" w:themeColor="text1" w:themeTint="D9"/>
    </w:rPr>
  </w:style>
  <w:style w:type="paragraph" w:styleId="IntenseQuote">
    <w:name w:val="Intense Quote"/>
    <w:basedOn w:val="Normal"/>
    <w:next w:val="Normal"/>
    <w:link w:val="IntenseQuoteChar"/>
    <w:uiPriority w:val="30"/>
    <w:qFormat/>
    <w:rsid w:val="003D43D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D43D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D43D5"/>
    <w:rPr>
      <w:i/>
      <w:iCs/>
    </w:rPr>
  </w:style>
  <w:style w:type="character" w:styleId="IntenseEmphasis">
    <w:name w:val="Intense Emphasis"/>
    <w:basedOn w:val="DefaultParagraphFont"/>
    <w:uiPriority w:val="21"/>
    <w:qFormat/>
    <w:rsid w:val="003D43D5"/>
    <w:rPr>
      <w:b/>
      <w:bCs/>
      <w:i/>
      <w:iCs/>
    </w:rPr>
  </w:style>
  <w:style w:type="character" w:styleId="SubtleReference">
    <w:name w:val="Subtle Reference"/>
    <w:basedOn w:val="DefaultParagraphFont"/>
    <w:uiPriority w:val="31"/>
    <w:qFormat/>
    <w:rsid w:val="003D43D5"/>
    <w:rPr>
      <w:smallCaps/>
      <w:color w:val="595959" w:themeColor="text1" w:themeTint="A6"/>
    </w:rPr>
  </w:style>
  <w:style w:type="character" w:styleId="IntenseReference">
    <w:name w:val="Intense Reference"/>
    <w:basedOn w:val="DefaultParagraphFont"/>
    <w:uiPriority w:val="32"/>
    <w:qFormat/>
    <w:rsid w:val="003D43D5"/>
    <w:rPr>
      <w:b/>
      <w:bCs/>
      <w:smallCaps/>
      <w:color w:val="70AD47" w:themeColor="accent6"/>
    </w:rPr>
  </w:style>
  <w:style w:type="character" w:styleId="BookTitle">
    <w:name w:val="Book Title"/>
    <w:basedOn w:val="DefaultParagraphFont"/>
    <w:uiPriority w:val="33"/>
    <w:qFormat/>
    <w:rsid w:val="003D43D5"/>
    <w:rPr>
      <w:b/>
      <w:bCs/>
      <w:caps w:val="0"/>
      <w:smallCaps/>
      <w:spacing w:val="7"/>
      <w:sz w:val="21"/>
      <w:szCs w:val="21"/>
    </w:rPr>
  </w:style>
  <w:style w:type="paragraph" w:styleId="TOCHeading">
    <w:name w:val="TOC Heading"/>
    <w:basedOn w:val="Heading1"/>
    <w:next w:val="Normal"/>
    <w:uiPriority w:val="39"/>
    <w:semiHidden/>
    <w:unhideWhenUsed/>
    <w:qFormat/>
    <w:rsid w:val="003D43D5"/>
    <w:pPr>
      <w:outlineLvl w:val="9"/>
    </w:pPr>
  </w:style>
  <w:style w:type="character" w:styleId="FollowedHyperlink">
    <w:name w:val="FollowedHyperlink"/>
    <w:basedOn w:val="DefaultParagraphFont"/>
    <w:uiPriority w:val="99"/>
    <w:semiHidden/>
    <w:unhideWhenUsed/>
    <w:rsid w:val="004B16ED"/>
    <w:rPr>
      <w:color w:val="954F72" w:themeColor="followedHyperlink"/>
      <w:u w:val="single"/>
    </w:rPr>
  </w:style>
  <w:style w:type="paragraph" w:styleId="Header">
    <w:name w:val="header"/>
    <w:basedOn w:val="Normal"/>
    <w:link w:val="HeaderChar"/>
    <w:uiPriority w:val="99"/>
    <w:unhideWhenUsed/>
    <w:rsid w:val="003A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D1"/>
  </w:style>
  <w:style w:type="paragraph" w:styleId="Footer">
    <w:name w:val="footer"/>
    <w:basedOn w:val="Normal"/>
    <w:link w:val="FooterChar"/>
    <w:uiPriority w:val="99"/>
    <w:unhideWhenUsed/>
    <w:rsid w:val="003A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newpaltz.edu/travel/transportation.html" TargetMode="External"/><Relationship Id="rId13" Type="http://schemas.openxmlformats.org/officeDocument/2006/relationships/hyperlink" Target="https://www.newpaltz.edu/media/travel/Lodging%20Justification.1.22.25.pdf" TargetMode="External"/><Relationship Id="rId18" Type="http://schemas.openxmlformats.org/officeDocument/2006/relationships/hyperlink" Target="https://www.newpaltz.edu/media/travel/airfare_reimbursement.pdf" TargetMode="External"/><Relationship Id="rId26" Type="http://schemas.openxmlformats.org/officeDocument/2006/relationships/hyperlink" Target="https://www.newpaltz.edu/travel/websites.html" TargetMode="External"/><Relationship Id="rId3" Type="http://schemas.openxmlformats.org/officeDocument/2006/relationships/settings" Target="settings.xml"/><Relationship Id="rId21" Type="http://schemas.openxmlformats.org/officeDocument/2006/relationships/hyperlink" Target="https://travel.state.gov/content/travel/en/international-travel.html" TargetMode="External"/><Relationship Id="rId7" Type="http://schemas.openxmlformats.org/officeDocument/2006/relationships/hyperlink" Target="https://www.newpaltz.edu/media/travel/Travel%20Req%2052-012_2_Fill_EXT.pdf" TargetMode="External"/><Relationship Id="rId12" Type="http://schemas.openxmlformats.org/officeDocument/2006/relationships/hyperlink" Target="https://www.newpaltz.edu/travel/overnight.html" TargetMode="External"/><Relationship Id="rId17" Type="http://schemas.openxmlformats.org/officeDocument/2006/relationships/hyperlink" Target="https://www.newpaltz.edu/media/travel/travel_advance.pdf" TargetMode="External"/><Relationship Id="rId25" Type="http://schemas.openxmlformats.org/officeDocument/2006/relationships/hyperlink" Target="https://www.newpaltz.edu/travel/forms.html" TargetMode="External"/><Relationship Id="rId2" Type="http://schemas.openxmlformats.org/officeDocument/2006/relationships/styles" Target="styles.xml"/><Relationship Id="rId16" Type="http://schemas.openxmlformats.org/officeDocument/2006/relationships/hyperlink" Target="https://www.gsa.gov/travel/plan-book/per-diem-rates" TargetMode="External"/><Relationship Id="rId20" Type="http://schemas.openxmlformats.org/officeDocument/2006/relationships/hyperlink" Target="https://aoprals.state.gov/web920/per_diem.a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paltz.edu/travel/overnight.html" TargetMode="External"/><Relationship Id="rId24" Type="http://schemas.openxmlformats.org/officeDocument/2006/relationships/hyperlink" Target="https://www.newpaltz.edu/travel/" TargetMode="External"/><Relationship Id="rId5" Type="http://schemas.openxmlformats.org/officeDocument/2006/relationships/footnotes" Target="footnotes.xml"/><Relationship Id="rId15" Type="http://schemas.openxmlformats.org/officeDocument/2006/relationships/hyperlink" Target="https://www.newpaltz.edu/travel/forms.html" TargetMode="External"/><Relationship Id="rId23" Type="http://schemas.openxmlformats.org/officeDocument/2006/relationships/hyperlink" Target="mailto:travel@newpaltz.edu" TargetMode="External"/><Relationship Id="rId28" Type="http://schemas.openxmlformats.org/officeDocument/2006/relationships/header" Target="header1.xml"/><Relationship Id="rId10" Type="http://schemas.openxmlformats.org/officeDocument/2006/relationships/hyperlink" Target="https://www.gsa.gov/travel/plan-book/per-diem-rates" TargetMode="External"/><Relationship Id="rId19" Type="http://schemas.openxmlformats.org/officeDocument/2006/relationships/hyperlink" Target="mailto:travel@newpaltz.edu" TargetMode="External"/><Relationship Id="rId4" Type="http://schemas.openxmlformats.org/officeDocument/2006/relationships/webSettings" Target="webSettings.xml"/><Relationship Id="rId9" Type="http://schemas.openxmlformats.org/officeDocument/2006/relationships/hyperlink" Target="https://ogs.ny.gov/procurement/trip-calculators" TargetMode="External"/><Relationship Id="rId14" Type="http://schemas.openxmlformats.org/officeDocument/2006/relationships/hyperlink" Target="https://www.tax.ny.gov/pdf/current_forms/st/st129_fill_in.pdf" TargetMode="External"/><Relationship Id="rId22" Type="http://schemas.openxmlformats.org/officeDocument/2006/relationships/hyperlink" Target="https://www1.oanda.com/currency/converter/" TargetMode="External"/><Relationship Id="rId27" Type="http://schemas.openxmlformats.org/officeDocument/2006/relationships/hyperlink" Target="https://www.osc.state.ny.us/files/state-agencies/travel/pdf/agencies_travel_manual_attachment.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Gray</dc:creator>
  <cp:keywords/>
  <dc:description/>
  <cp:lastModifiedBy>Tammy Gray</cp:lastModifiedBy>
  <cp:revision>52</cp:revision>
  <dcterms:created xsi:type="dcterms:W3CDTF">2021-10-27T12:33:00Z</dcterms:created>
  <dcterms:modified xsi:type="dcterms:W3CDTF">2025-02-04T16:24:00Z</dcterms:modified>
</cp:coreProperties>
</file>